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1" w:rsidRPr="00E957F1" w:rsidRDefault="00E957F1" w:rsidP="00E957F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Verdana,Bold" w:hAnsi="Verdana,Bold"/>
          <w:color w:val="FF0000"/>
          <w:sz w:val="56"/>
          <w:szCs w:val="56"/>
        </w:rPr>
        <w:t xml:space="preserve">   </w:t>
      </w:r>
      <w:r w:rsidRPr="00E957F1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E957F1">
        <w:rPr>
          <w:rFonts w:ascii="Times New Roman" w:hAnsi="Times New Roman"/>
          <w:color w:val="FF0000"/>
          <w:sz w:val="28"/>
          <w:szCs w:val="28"/>
        </w:rPr>
        <w:t xml:space="preserve">План анализа рассказа </w:t>
      </w:r>
    </w:p>
    <w:p w:rsidR="00E957F1" w:rsidRPr="00E957F1" w:rsidRDefault="00E957F1" w:rsidP="00E957F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Время создания и история создания рассказа (если это важно) </w:t>
      </w:r>
    </w:p>
    <w:p w:rsidR="00E957F1" w:rsidRPr="00E957F1" w:rsidRDefault="00E957F1" w:rsidP="00E957F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Особенности жанра (новелла, очерк, детектив, пародия, притча, эссе, сжатая повесть,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историческии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̆ анекдот, путевые заметки, дневниковая запись, письмо). Как проявляются особенности жанра. </w:t>
      </w:r>
    </w:p>
    <w:p w:rsidR="00E957F1" w:rsidRPr="00E957F1" w:rsidRDefault="00E957F1" w:rsidP="00E957F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Основная тема рассказа. Смысл названия. </w:t>
      </w:r>
    </w:p>
    <w:p w:rsidR="00E957F1" w:rsidRPr="00E957F1" w:rsidRDefault="00E957F1" w:rsidP="00E957F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Сюжет. Как в сюжете раскрываются основные идеи рассказа. </w:t>
      </w:r>
    </w:p>
    <w:p w:rsidR="00E957F1" w:rsidRDefault="00E957F1" w:rsidP="00E957F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Композиция. Как композиция помогает раскрыть замысел автора. В том числе: </w:t>
      </w:r>
    </w:p>
    <w:p w:rsidR="00E957F1" w:rsidRPr="00E957F1" w:rsidRDefault="00E957F1" w:rsidP="00E957F1">
      <w:pPr>
        <w:pStyle w:val="a3"/>
        <w:shd w:val="clear" w:color="auto" w:fill="FFFFFF"/>
        <w:ind w:left="720"/>
        <w:rPr>
          <w:rFonts w:ascii="Times New Roman" w:hAnsi="Times New Roman"/>
          <w:color w:val="006699"/>
          <w:sz w:val="28"/>
          <w:szCs w:val="28"/>
        </w:rPr>
      </w:pPr>
      <w:r>
        <w:rPr>
          <w:rFonts w:ascii="Times New Roman" w:hAnsi="Times New Roman"/>
          <w:color w:val="006699"/>
          <w:sz w:val="28"/>
          <w:szCs w:val="28"/>
        </w:rPr>
        <w:t xml:space="preserve">- </w:t>
      </w:r>
      <w:r w:rsidRPr="00E957F1">
        <w:rPr>
          <w:rFonts w:ascii="Times New Roman" w:hAnsi="Times New Roman"/>
          <w:color w:val="006699"/>
          <w:sz w:val="28"/>
          <w:szCs w:val="28"/>
        </w:rPr>
        <w:t xml:space="preserve">значение портретных и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пейзажных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 зарисовок для понимания смысла рассказа </w:t>
      </w:r>
    </w:p>
    <w:p w:rsidR="00E957F1" w:rsidRPr="00E957F1" w:rsidRDefault="00E957F1" w:rsidP="00E957F1">
      <w:pPr>
        <w:pStyle w:val="a3"/>
        <w:shd w:val="clear" w:color="auto" w:fill="FFFFFF"/>
        <w:ind w:left="720"/>
        <w:rPr>
          <w:rFonts w:ascii="Times New Roman" w:hAnsi="Times New Roman"/>
          <w:color w:val="006699"/>
          <w:sz w:val="28"/>
          <w:szCs w:val="28"/>
        </w:rPr>
      </w:pPr>
      <w:r>
        <w:rPr>
          <w:rFonts w:ascii="Times New Roman" w:hAnsi="Times New Roman"/>
          <w:color w:val="006699"/>
          <w:sz w:val="28"/>
          <w:szCs w:val="28"/>
        </w:rPr>
        <w:t xml:space="preserve">- </w:t>
      </w:r>
      <w:r w:rsidRPr="00E957F1">
        <w:rPr>
          <w:rFonts w:ascii="Times New Roman" w:hAnsi="Times New Roman"/>
          <w:color w:val="006699"/>
          <w:sz w:val="28"/>
          <w:szCs w:val="28"/>
        </w:rPr>
        <w:t xml:space="preserve">значение речи героев (монологов, диалогов,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внутреннеи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̆ и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несобственнои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̆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прямои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>̆ реч</w:t>
      </w:r>
      <w:r>
        <w:rPr>
          <w:rFonts w:ascii="Times New Roman" w:hAnsi="Times New Roman"/>
          <w:color w:val="006699"/>
          <w:sz w:val="28"/>
          <w:szCs w:val="28"/>
        </w:rPr>
        <w:t xml:space="preserve">и) для понимания их характеров, </w:t>
      </w:r>
      <w:r w:rsidRPr="00E957F1">
        <w:rPr>
          <w:rFonts w:ascii="Times New Roman" w:hAnsi="Times New Roman"/>
          <w:color w:val="006699"/>
          <w:sz w:val="28"/>
          <w:szCs w:val="28"/>
        </w:rPr>
        <w:t xml:space="preserve">взаимоотношений </w:t>
      </w:r>
    </w:p>
    <w:p w:rsidR="00E957F1" w:rsidRPr="00E957F1" w:rsidRDefault="00E957F1" w:rsidP="00E957F1">
      <w:pPr>
        <w:pStyle w:val="a3"/>
        <w:shd w:val="clear" w:color="auto" w:fill="FFFFFF"/>
        <w:ind w:left="720"/>
        <w:rPr>
          <w:rFonts w:ascii="Times New Roman" w:hAnsi="Times New Roman"/>
          <w:color w:val="006699"/>
          <w:sz w:val="28"/>
          <w:szCs w:val="28"/>
        </w:rPr>
      </w:pPr>
      <w:r>
        <w:rPr>
          <w:rFonts w:ascii="Times New Roman" w:hAnsi="Times New Roman"/>
          <w:color w:val="006699"/>
          <w:sz w:val="28"/>
          <w:szCs w:val="28"/>
        </w:rPr>
        <w:t xml:space="preserve">- </w:t>
      </w:r>
      <w:r w:rsidRPr="00E957F1">
        <w:rPr>
          <w:rFonts w:ascii="Times New Roman" w:hAnsi="Times New Roman"/>
          <w:color w:val="006699"/>
          <w:sz w:val="28"/>
          <w:szCs w:val="28"/>
        </w:rPr>
        <w:t xml:space="preserve">проявление позиции автора в рассказе, соотношение автора и рассказчика. </w:t>
      </w:r>
    </w:p>
    <w:p w:rsidR="00E957F1" w:rsidRPr="00E957F1" w:rsidRDefault="00E957F1" w:rsidP="00E957F1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Стилистические особенности произведения и их роль в реализации авторского замысла. </w:t>
      </w:r>
    </w:p>
    <w:p w:rsidR="00E957F1" w:rsidRPr="00E957F1" w:rsidRDefault="00E957F1" w:rsidP="00E957F1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6699"/>
          <w:sz w:val="28"/>
          <w:szCs w:val="28"/>
        </w:rPr>
      </w:pPr>
      <w:r w:rsidRPr="00E957F1">
        <w:rPr>
          <w:rFonts w:ascii="Times New Roman" w:hAnsi="Times New Roman"/>
          <w:color w:val="006699"/>
          <w:sz w:val="28"/>
          <w:szCs w:val="28"/>
        </w:rPr>
        <w:t xml:space="preserve">Рассказ в контексте творчества данного автора. Как тема и </w:t>
      </w:r>
      <w:bookmarkStart w:id="0" w:name="_GoBack"/>
      <w:bookmarkEnd w:id="0"/>
      <w:r w:rsidRPr="00E957F1">
        <w:rPr>
          <w:rFonts w:ascii="Times New Roman" w:hAnsi="Times New Roman"/>
          <w:color w:val="006699"/>
          <w:sz w:val="28"/>
          <w:szCs w:val="28"/>
        </w:rPr>
        <w:t xml:space="preserve">идея рассказа соотносится с другими произведениями того же автора и других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писателеи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̆ (продолжают, развивают тему, ставят новую проблему, противоречит </w:t>
      </w:r>
      <w:proofErr w:type="spellStart"/>
      <w:r w:rsidRPr="00E957F1">
        <w:rPr>
          <w:rFonts w:ascii="Times New Roman" w:hAnsi="Times New Roman"/>
          <w:color w:val="006699"/>
          <w:sz w:val="28"/>
          <w:szCs w:val="28"/>
        </w:rPr>
        <w:t>другои</w:t>
      </w:r>
      <w:proofErr w:type="spellEnd"/>
      <w:r w:rsidRPr="00E957F1">
        <w:rPr>
          <w:rFonts w:ascii="Times New Roman" w:hAnsi="Times New Roman"/>
          <w:color w:val="006699"/>
          <w:sz w:val="28"/>
          <w:szCs w:val="28"/>
        </w:rPr>
        <w:t xml:space="preserve">̆ точке зрения и т.д.). </w:t>
      </w:r>
    </w:p>
    <w:p w:rsidR="009C40CA" w:rsidRDefault="009C40CA" w:rsidP="00E957F1"/>
    <w:sectPr w:rsidR="009C40CA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862"/>
    <w:multiLevelType w:val="multilevel"/>
    <w:tmpl w:val="6AF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91EDD"/>
    <w:multiLevelType w:val="multilevel"/>
    <w:tmpl w:val="581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44298"/>
    <w:multiLevelType w:val="multilevel"/>
    <w:tmpl w:val="0452F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1"/>
    <w:rsid w:val="009C40CA"/>
    <w:rsid w:val="00DA1236"/>
    <w:rsid w:val="00E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2016-04-23T04:10:00Z</dcterms:created>
  <dcterms:modified xsi:type="dcterms:W3CDTF">2016-04-23T04:13:00Z</dcterms:modified>
</cp:coreProperties>
</file>